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7818">
      <w:pPr>
        <w:rPr>
          <w:sz w:val="32"/>
          <w:szCs w:val="32"/>
        </w:rPr>
      </w:pPr>
      <w:r>
        <w:rPr>
          <w:rFonts w:hint="eastAsia"/>
          <w:sz w:val="32"/>
          <w:szCs w:val="32"/>
        </w:rPr>
        <w:t>附件1</w:t>
      </w:r>
    </w:p>
    <w:p w14:paraId="581F58E9">
      <w:pPr>
        <w:jc w:val="center"/>
        <w:rPr>
          <w:b/>
          <w:sz w:val="36"/>
          <w:szCs w:val="36"/>
        </w:rPr>
      </w:pPr>
      <w:r>
        <w:rPr>
          <w:rFonts w:hint="eastAsia"/>
          <w:b/>
          <w:sz w:val="36"/>
          <w:szCs w:val="36"/>
        </w:rPr>
        <w:t>茂名市建设工程结构质量水平评价管理办法</w:t>
      </w:r>
    </w:p>
    <w:p w14:paraId="666AE1C8">
      <w:pPr>
        <w:jc w:val="center"/>
        <w:rPr>
          <w:b/>
          <w:sz w:val="36"/>
          <w:szCs w:val="36"/>
        </w:rPr>
      </w:pPr>
      <w:r>
        <w:rPr>
          <w:rFonts w:hint="eastAsia"/>
          <w:b/>
          <w:sz w:val="36"/>
          <w:szCs w:val="36"/>
        </w:rPr>
        <w:t>（试行）</w:t>
      </w:r>
    </w:p>
    <w:p w14:paraId="7B665C1B">
      <w:pPr>
        <w:rPr>
          <w:sz w:val="32"/>
          <w:szCs w:val="32"/>
        </w:rPr>
      </w:pPr>
    </w:p>
    <w:p w14:paraId="2F56F9A2">
      <w:pPr>
        <w:jc w:val="center"/>
        <w:rPr>
          <w:sz w:val="32"/>
          <w:szCs w:val="32"/>
        </w:rPr>
      </w:pPr>
      <w:r>
        <w:rPr>
          <w:rFonts w:hint="eastAsia"/>
          <w:sz w:val="32"/>
          <w:szCs w:val="32"/>
        </w:rPr>
        <w:t>第一章  总  则</w:t>
      </w:r>
    </w:p>
    <w:p w14:paraId="40001BA2">
      <w:pPr>
        <w:ind w:firstLine="640" w:firstLineChars="200"/>
        <w:rPr>
          <w:sz w:val="32"/>
          <w:szCs w:val="32"/>
        </w:rPr>
      </w:pPr>
      <w:r>
        <w:rPr>
          <w:rFonts w:hint="eastAsia"/>
          <w:sz w:val="32"/>
          <w:szCs w:val="32"/>
        </w:rPr>
        <w:t>第一条  为贯彻落实《中华人民共和国建筑法》、国家和省《建设工程质量管理条例》，坚持“百年大计、质量第一”的方针，引导和激励工程参建各方加强过程控制，保证结构安全，提高建设工程质量水平，推动我市建筑业高质量发展，结合我市实际，制定本办法。</w:t>
      </w:r>
    </w:p>
    <w:p w14:paraId="2EEB8740">
      <w:pPr>
        <w:ind w:firstLine="640" w:firstLineChars="200"/>
        <w:rPr>
          <w:sz w:val="32"/>
          <w:szCs w:val="32"/>
        </w:rPr>
      </w:pPr>
      <w:r>
        <w:rPr>
          <w:rFonts w:hint="eastAsia"/>
          <w:sz w:val="32"/>
          <w:szCs w:val="32"/>
        </w:rPr>
        <w:t>第二条  茂名市建设工程结构质量水平评价（以下简称“市结构质量评价”）是指在建工程项目从地基与基础到主体结构验收阶段开展的过程结构质量评定。评价对象为我市行政区域内依法建设的工程项目。</w:t>
      </w:r>
    </w:p>
    <w:p w14:paraId="6F89367D">
      <w:pPr>
        <w:ind w:firstLine="640" w:firstLineChars="200"/>
        <w:rPr>
          <w:sz w:val="32"/>
          <w:szCs w:val="32"/>
        </w:rPr>
      </w:pPr>
      <w:r>
        <w:rPr>
          <w:rFonts w:hint="eastAsia"/>
          <w:sz w:val="32"/>
          <w:szCs w:val="32"/>
        </w:rPr>
        <w:t>第三条 市结构质量评价结果通过的项目，由茂名市建筑业行业协会（以下简称市建协）将向相应项目颁发《茂名市建设工程结构质量水平评价证书》。</w:t>
      </w:r>
    </w:p>
    <w:p w14:paraId="773E4F01">
      <w:pPr>
        <w:ind w:firstLine="640" w:firstLineChars="200"/>
        <w:rPr>
          <w:sz w:val="32"/>
          <w:szCs w:val="32"/>
        </w:rPr>
      </w:pPr>
      <w:r>
        <w:rPr>
          <w:rFonts w:hint="eastAsia"/>
          <w:sz w:val="32"/>
          <w:szCs w:val="32"/>
        </w:rPr>
        <w:t>第四条  市结构质量评价实行评价滚动计划管理，开工伊始需申报评价计划，动态申报，动态检查。由施工总承包企业向市建协自愿申报。</w:t>
      </w:r>
    </w:p>
    <w:p w14:paraId="3A8F78C6">
      <w:pPr>
        <w:ind w:firstLine="640" w:firstLineChars="200"/>
        <w:rPr>
          <w:sz w:val="32"/>
          <w:szCs w:val="32"/>
        </w:rPr>
      </w:pPr>
      <w:r>
        <w:rPr>
          <w:rFonts w:hint="eastAsia"/>
          <w:sz w:val="32"/>
          <w:szCs w:val="32"/>
        </w:rPr>
        <w:t>第五条  市建协负责市结构质量评价组织工作，不定期分若干批次公布评价结果。</w:t>
      </w:r>
    </w:p>
    <w:p w14:paraId="0685C883">
      <w:pPr>
        <w:ind w:firstLine="640" w:firstLineChars="200"/>
        <w:rPr>
          <w:sz w:val="32"/>
          <w:szCs w:val="32"/>
        </w:rPr>
      </w:pPr>
      <w:r>
        <w:rPr>
          <w:rFonts w:hint="eastAsia"/>
          <w:sz w:val="32"/>
          <w:szCs w:val="32"/>
        </w:rPr>
        <w:t>第六条  申报茂名市建设工程施工质量水平评价的工程应是已通过市结构质量评价的工程。</w:t>
      </w:r>
    </w:p>
    <w:p w14:paraId="1F4772D7">
      <w:pPr>
        <w:ind w:firstLine="640" w:firstLineChars="200"/>
        <w:rPr>
          <w:sz w:val="32"/>
          <w:szCs w:val="32"/>
        </w:rPr>
      </w:pPr>
    </w:p>
    <w:p w14:paraId="025A84DD">
      <w:pPr>
        <w:jc w:val="center"/>
        <w:rPr>
          <w:sz w:val="32"/>
          <w:szCs w:val="32"/>
        </w:rPr>
      </w:pPr>
      <w:r>
        <w:rPr>
          <w:rFonts w:hint="eastAsia"/>
          <w:sz w:val="32"/>
          <w:szCs w:val="32"/>
        </w:rPr>
        <w:t>第二章  申报条件和要求</w:t>
      </w:r>
    </w:p>
    <w:p w14:paraId="70C6FBA0">
      <w:pPr>
        <w:ind w:firstLine="640" w:firstLineChars="200"/>
        <w:rPr>
          <w:sz w:val="32"/>
          <w:szCs w:val="32"/>
        </w:rPr>
      </w:pPr>
      <w:r>
        <w:rPr>
          <w:rFonts w:hint="eastAsia"/>
          <w:sz w:val="32"/>
          <w:szCs w:val="32"/>
        </w:rPr>
        <w:t>第七条 申报市结构质量评价的工程项目，须具备下列条件：</w:t>
      </w:r>
    </w:p>
    <w:p w14:paraId="7086A9BD">
      <w:pPr>
        <w:ind w:firstLine="640" w:firstLineChars="200"/>
        <w:rPr>
          <w:sz w:val="32"/>
          <w:szCs w:val="32"/>
        </w:rPr>
      </w:pPr>
      <w:r>
        <w:rPr>
          <w:rFonts w:hint="eastAsia"/>
          <w:sz w:val="32"/>
          <w:szCs w:val="32"/>
        </w:rPr>
        <w:t>（一）符合基本建设程序，符合国家和省有关工程建设和质量管理的法律、法规、标准和规定；</w:t>
      </w:r>
    </w:p>
    <w:p w14:paraId="125C2420">
      <w:pPr>
        <w:ind w:firstLine="640" w:firstLineChars="200"/>
        <w:rPr>
          <w:sz w:val="32"/>
          <w:szCs w:val="32"/>
        </w:rPr>
      </w:pPr>
      <w:r>
        <w:rPr>
          <w:rFonts w:hint="eastAsia"/>
          <w:sz w:val="32"/>
          <w:szCs w:val="32"/>
        </w:rPr>
        <w:t>（二）设计科学合理，施工图审查合格；</w:t>
      </w:r>
    </w:p>
    <w:p w14:paraId="4E803692">
      <w:pPr>
        <w:ind w:firstLine="640" w:firstLineChars="200"/>
        <w:rPr>
          <w:sz w:val="32"/>
          <w:szCs w:val="32"/>
        </w:rPr>
      </w:pPr>
      <w:r>
        <w:rPr>
          <w:rFonts w:hint="eastAsia"/>
          <w:sz w:val="32"/>
          <w:szCs w:val="32"/>
        </w:rPr>
        <w:t>（三）施工管理规范，有科学合理的施工组织设计及施工方案、结构工程评价计划和可行的质量保证措施，符合节能环保、绿色施工要求；</w:t>
      </w:r>
    </w:p>
    <w:p w14:paraId="6B819A12">
      <w:pPr>
        <w:ind w:firstLine="640" w:firstLineChars="200"/>
        <w:rPr>
          <w:sz w:val="32"/>
          <w:szCs w:val="32"/>
        </w:rPr>
      </w:pPr>
      <w:r>
        <w:rPr>
          <w:rFonts w:hint="eastAsia"/>
          <w:sz w:val="32"/>
          <w:szCs w:val="32"/>
        </w:rPr>
        <w:t>（四）过程控制严格有效，施工工艺和实体质量符合设计图纸和有关规范、规程、标准的要求，施工过程中严格按照有关规定组织验收，各项技术保证资料齐全、真实、有效，无违反强制性工程建设规范的情况；</w:t>
      </w:r>
    </w:p>
    <w:p w14:paraId="28943688">
      <w:pPr>
        <w:ind w:firstLine="640" w:firstLineChars="200"/>
        <w:rPr>
          <w:sz w:val="32"/>
          <w:szCs w:val="32"/>
        </w:rPr>
      </w:pPr>
      <w:r>
        <w:rPr>
          <w:rFonts w:hint="eastAsia"/>
          <w:sz w:val="32"/>
          <w:szCs w:val="32"/>
        </w:rPr>
        <w:t>（五）科技含量较高，地基基础与主体结构工程施工阶段应用现行的“建筑业十项新技术” 不少于三大项；</w:t>
      </w:r>
    </w:p>
    <w:p w14:paraId="3ACDE7DC">
      <w:pPr>
        <w:ind w:firstLine="640" w:firstLineChars="200"/>
        <w:rPr>
          <w:sz w:val="32"/>
          <w:szCs w:val="32"/>
        </w:rPr>
      </w:pPr>
      <w:r>
        <w:rPr>
          <w:rFonts w:hint="eastAsia"/>
          <w:sz w:val="32"/>
          <w:szCs w:val="32"/>
        </w:rPr>
        <w:t>第八条  有下列情况之一的工程不得申报：</w:t>
      </w:r>
    </w:p>
    <w:p w14:paraId="692BE9A8">
      <w:pPr>
        <w:ind w:firstLine="640" w:firstLineChars="200"/>
        <w:rPr>
          <w:sz w:val="32"/>
          <w:szCs w:val="32"/>
        </w:rPr>
      </w:pPr>
      <w:r>
        <w:rPr>
          <w:rFonts w:hint="eastAsia"/>
          <w:sz w:val="32"/>
          <w:szCs w:val="32"/>
        </w:rPr>
        <w:t>（一）既有建筑物改建工程；</w:t>
      </w:r>
    </w:p>
    <w:p w14:paraId="6FD3E252">
      <w:pPr>
        <w:ind w:firstLine="640" w:firstLineChars="200"/>
        <w:rPr>
          <w:sz w:val="32"/>
          <w:szCs w:val="32"/>
        </w:rPr>
      </w:pPr>
      <w:r>
        <w:rPr>
          <w:rFonts w:hint="eastAsia"/>
          <w:sz w:val="32"/>
          <w:szCs w:val="32"/>
        </w:rPr>
        <w:t>（二）因施工质量问题经过加固补强的工程；</w:t>
      </w:r>
    </w:p>
    <w:p w14:paraId="6A75ED83">
      <w:pPr>
        <w:ind w:firstLine="640" w:firstLineChars="200"/>
        <w:rPr>
          <w:sz w:val="32"/>
          <w:szCs w:val="32"/>
        </w:rPr>
      </w:pPr>
      <w:r>
        <w:rPr>
          <w:rFonts w:hint="eastAsia"/>
          <w:sz w:val="32"/>
          <w:szCs w:val="32"/>
        </w:rPr>
        <w:t>（三）使用国家和地方明令淘汰的落后施工工艺、建筑材料、设备及构配件的工程；</w:t>
      </w:r>
    </w:p>
    <w:p w14:paraId="418F9744">
      <w:pPr>
        <w:ind w:firstLine="640" w:firstLineChars="200"/>
        <w:rPr>
          <w:sz w:val="32"/>
          <w:szCs w:val="32"/>
        </w:rPr>
      </w:pPr>
      <w:r>
        <w:rPr>
          <w:rFonts w:hint="eastAsia"/>
          <w:sz w:val="32"/>
          <w:szCs w:val="32"/>
        </w:rPr>
        <w:t>（四）因施工质量问题有投诉和举报，并经核查属实的工程；</w:t>
      </w:r>
    </w:p>
    <w:p w14:paraId="4C9CEA9C">
      <w:pPr>
        <w:ind w:firstLine="640" w:firstLineChars="200"/>
        <w:rPr>
          <w:sz w:val="32"/>
          <w:szCs w:val="32"/>
        </w:rPr>
      </w:pPr>
      <w:r>
        <w:rPr>
          <w:rFonts w:hint="eastAsia"/>
          <w:sz w:val="32"/>
          <w:szCs w:val="32"/>
        </w:rPr>
        <w:t>（五）施工过程中发生过质量事故、一般及以上安全生产事故，以及在社会上造成恶劣影响的其他事件；</w:t>
      </w:r>
    </w:p>
    <w:p w14:paraId="153263B9">
      <w:pPr>
        <w:ind w:firstLine="640" w:firstLineChars="200"/>
        <w:rPr>
          <w:sz w:val="32"/>
          <w:szCs w:val="32"/>
        </w:rPr>
      </w:pPr>
      <w:r>
        <w:rPr>
          <w:rFonts w:hint="eastAsia"/>
          <w:sz w:val="32"/>
          <w:szCs w:val="32"/>
        </w:rPr>
        <w:t>（六）已超过申报时限（不可预见的影响除外，如疫情、灾情等），施工进度不符合申报通知要求的工程。</w:t>
      </w:r>
    </w:p>
    <w:p w14:paraId="76A356C3">
      <w:pPr>
        <w:rPr>
          <w:sz w:val="32"/>
          <w:szCs w:val="32"/>
        </w:rPr>
      </w:pPr>
    </w:p>
    <w:p w14:paraId="6E062073">
      <w:pPr>
        <w:jc w:val="center"/>
        <w:rPr>
          <w:sz w:val="32"/>
          <w:szCs w:val="32"/>
        </w:rPr>
      </w:pPr>
      <w:r>
        <w:rPr>
          <w:rFonts w:hint="eastAsia"/>
          <w:sz w:val="32"/>
          <w:szCs w:val="32"/>
        </w:rPr>
        <w:t>第三章  评价工程范围</w:t>
      </w:r>
    </w:p>
    <w:p w14:paraId="356A9ABE">
      <w:pPr>
        <w:ind w:firstLine="640" w:firstLineChars="200"/>
        <w:rPr>
          <w:sz w:val="32"/>
          <w:szCs w:val="32"/>
        </w:rPr>
      </w:pPr>
      <w:r>
        <w:rPr>
          <w:rFonts w:hint="eastAsia"/>
          <w:sz w:val="32"/>
          <w:szCs w:val="32"/>
        </w:rPr>
        <w:t>第九条  申报范围</w:t>
      </w:r>
    </w:p>
    <w:p w14:paraId="0E084940">
      <w:pPr>
        <w:ind w:firstLine="640" w:firstLineChars="200"/>
        <w:rPr>
          <w:sz w:val="32"/>
          <w:szCs w:val="32"/>
        </w:rPr>
      </w:pPr>
      <w:r>
        <w:rPr>
          <w:rFonts w:hint="eastAsia"/>
          <w:sz w:val="32"/>
          <w:szCs w:val="32"/>
        </w:rPr>
        <w:t>凡在本市行政区域内建设的具有独立生产和使用功能的下列建设工程，均可申报市结构质量评价。</w:t>
      </w:r>
    </w:p>
    <w:p w14:paraId="194DF636">
      <w:pPr>
        <w:ind w:firstLine="640" w:firstLineChars="200"/>
        <w:rPr>
          <w:sz w:val="32"/>
          <w:szCs w:val="32"/>
        </w:rPr>
      </w:pPr>
      <w:r>
        <w:rPr>
          <w:rFonts w:hint="eastAsia"/>
          <w:sz w:val="32"/>
          <w:szCs w:val="32"/>
        </w:rPr>
        <w:t>（一）民用建筑工程</w:t>
      </w:r>
    </w:p>
    <w:p w14:paraId="75076727">
      <w:pPr>
        <w:ind w:firstLine="640" w:firstLineChars="200"/>
        <w:rPr>
          <w:sz w:val="32"/>
          <w:szCs w:val="32"/>
        </w:rPr>
      </w:pPr>
      <w:r>
        <w:rPr>
          <w:rFonts w:hint="eastAsia"/>
          <w:sz w:val="32"/>
          <w:szCs w:val="32"/>
        </w:rPr>
        <w:t>1.有120间以上的客房的旅业工程，2400座位以上的体育馆，16000座位以上的体育场、800座位以上的影剧院或礼堂，建筑面积在4800平方米以上的商住工程，以及4000平方米以上其它用途的民用建筑。</w:t>
      </w:r>
    </w:p>
    <w:p w14:paraId="2F198C5E">
      <w:pPr>
        <w:ind w:firstLine="640" w:firstLineChars="200"/>
        <w:rPr>
          <w:sz w:val="32"/>
          <w:szCs w:val="32"/>
        </w:rPr>
      </w:pPr>
      <w:r>
        <w:rPr>
          <w:rFonts w:hint="eastAsia"/>
          <w:sz w:val="32"/>
          <w:szCs w:val="32"/>
        </w:rPr>
        <w:t>2.总建筑面积在8000平方米以上（含8000平方米）的民用建筑群体工程。</w:t>
      </w:r>
    </w:p>
    <w:p w14:paraId="02CF67BF">
      <w:pPr>
        <w:ind w:firstLine="640" w:firstLineChars="200"/>
        <w:rPr>
          <w:sz w:val="32"/>
          <w:szCs w:val="32"/>
        </w:rPr>
      </w:pPr>
      <w:r>
        <w:rPr>
          <w:rFonts w:hint="eastAsia"/>
          <w:sz w:val="32"/>
          <w:szCs w:val="32"/>
        </w:rPr>
        <w:t>（二）工业建筑及设备安装工程</w:t>
      </w:r>
    </w:p>
    <w:p w14:paraId="281E590D">
      <w:pPr>
        <w:ind w:firstLine="640" w:firstLineChars="200"/>
        <w:rPr>
          <w:sz w:val="32"/>
          <w:szCs w:val="32"/>
        </w:rPr>
      </w:pPr>
      <w:r>
        <w:rPr>
          <w:rFonts w:hint="eastAsia"/>
          <w:sz w:val="32"/>
          <w:szCs w:val="32"/>
        </w:rPr>
        <w:t>1.单体建筑面积在8000平方米以上的生产厂房、仓库。</w:t>
      </w:r>
    </w:p>
    <w:p w14:paraId="05D89A36">
      <w:pPr>
        <w:ind w:firstLine="640" w:firstLineChars="200"/>
        <w:rPr>
          <w:sz w:val="32"/>
          <w:szCs w:val="32"/>
        </w:rPr>
      </w:pPr>
      <w:r>
        <w:rPr>
          <w:rFonts w:hint="eastAsia"/>
          <w:sz w:val="32"/>
          <w:szCs w:val="32"/>
        </w:rPr>
        <w:t>2.建筑面积在16000平方米以上的整体工业建筑群。</w:t>
      </w:r>
    </w:p>
    <w:p w14:paraId="0BB99ADF">
      <w:pPr>
        <w:ind w:firstLine="640" w:firstLineChars="200"/>
        <w:rPr>
          <w:sz w:val="32"/>
          <w:szCs w:val="32"/>
        </w:rPr>
      </w:pPr>
      <w:r>
        <w:rPr>
          <w:rFonts w:hint="eastAsia"/>
          <w:sz w:val="32"/>
          <w:szCs w:val="32"/>
        </w:rPr>
        <w:t>（三）市政工程</w:t>
      </w:r>
    </w:p>
    <w:p w14:paraId="6FF79295">
      <w:pPr>
        <w:ind w:firstLine="640" w:firstLineChars="200"/>
        <w:rPr>
          <w:sz w:val="32"/>
          <w:szCs w:val="32"/>
        </w:rPr>
      </w:pPr>
      <w:r>
        <w:rPr>
          <w:rFonts w:hint="eastAsia"/>
          <w:sz w:val="32"/>
          <w:szCs w:val="32"/>
        </w:rPr>
        <w:t>合同金额在800万元及以上的城市道路、天桥（廊桥）、地下通道、给水管网和泵站、排水管网和泵站、防洪排涝设施、园林绿化（含公园、广场、湿地）、停车场、历史文化街区及传统古村落保护等市政工程。</w:t>
      </w:r>
    </w:p>
    <w:p w14:paraId="58A852BC">
      <w:pPr>
        <w:ind w:firstLine="640" w:firstLineChars="200"/>
        <w:rPr>
          <w:sz w:val="32"/>
          <w:szCs w:val="32"/>
        </w:rPr>
      </w:pPr>
      <w:r>
        <w:rPr>
          <w:rFonts w:hint="eastAsia"/>
          <w:sz w:val="32"/>
          <w:szCs w:val="32"/>
        </w:rPr>
        <w:t>合同金额在4000万元及以上的隧道、桥梁、综合管廊、水厂、污水处理厂、生活垃圾处理厂、风景名胜区、城市燃气工程（含管网）、城市供热工程（含管网）、城市轨道交通及快速公交等市政工程。</w:t>
      </w:r>
    </w:p>
    <w:p w14:paraId="7B94F1AA">
      <w:pPr>
        <w:ind w:firstLine="640" w:firstLineChars="200"/>
        <w:rPr>
          <w:sz w:val="32"/>
          <w:szCs w:val="32"/>
        </w:rPr>
      </w:pPr>
      <w:r>
        <w:rPr>
          <w:rFonts w:hint="eastAsia"/>
          <w:sz w:val="32"/>
          <w:szCs w:val="32"/>
        </w:rPr>
        <w:t>合同金额在4000万元及以上的河涌水环境治理、生态修复工程（含滩涂改造、废旧矿山修复、城市更新改造、老旧工业厂房修复改造等）及历史文化名城保护工程。</w:t>
      </w:r>
    </w:p>
    <w:p w14:paraId="661830D0">
      <w:pPr>
        <w:ind w:firstLine="640" w:firstLineChars="200"/>
        <w:rPr>
          <w:sz w:val="32"/>
          <w:szCs w:val="32"/>
        </w:rPr>
      </w:pPr>
      <w:r>
        <w:rPr>
          <w:rFonts w:hint="eastAsia"/>
          <w:sz w:val="32"/>
          <w:szCs w:val="32"/>
        </w:rPr>
        <w:t>合同金额在480万元以上的城市照明、亮化工程。</w:t>
      </w:r>
    </w:p>
    <w:p w14:paraId="1D38CF56">
      <w:pPr>
        <w:ind w:firstLine="640" w:firstLineChars="200"/>
        <w:rPr>
          <w:sz w:val="32"/>
          <w:szCs w:val="32"/>
        </w:rPr>
      </w:pPr>
      <w:r>
        <w:rPr>
          <w:rFonts w:hint="eastAsia"/>
          <w:sz w:val="32"/>
          <w:szCs w:val="32"/>
        </w:rPr>
        <w:t>（四）交通工程</w:t>
      </w:r>
    </w:p>
    <w:p w14:paraId="4F256C75">
      <w:pPr>
        <w:ind w:firstLine="640" w:firstLineChars="200"/>
        <w:rPr>
          <w:sz w:val="32"/>
          <w:szCs w:val="32"/>
        </w:rPr>
      </w:pPr>
      <w:r>
        <w:rPr>
          <w:rFonts w:hint="eastAsia"/>
          <w:sz w:val="32"/>
          <w:szCs w:val="32"/>
        </w:rPr>
        <w:t>1.新建、改扩建的标准达到二级以上，全长在16公里以上的公路工程。</w:t>
      </w:r>
    </w:p>
    <w:p w14:paraId="6D2C5222">
      <w:pPr>
        <w:ind w:firstLine="640" w:firstLineChars="200"/>
        <w:rPr>
          <w:sz w:val="32"/>
          <w:szCs w:val="32"/>
        </w:rPr>
      </w:pPr>
      <w:r>
        <w:rPr>
          <w:rFonts w:hint="eastAsia"/>
          <w:sz w:val="32"/>
          <w:szCs w:val="32"/>
        </w:rPr>
        <w:t>2.新建、改扩建的全长320米或单跨70米以上的独立大桥。</w:t>
      </w:r>
    </w:p>
    <w:p w14:paraId="16732FD3">
      <w:pPr>
        <w:ind w:firstLine="640" w:firstLineChars="200"/>
        <w:rPr>
          <w:sz w:val="32"/>
          <w:szCs w:val="32"/>
        </w:rPr>
      </w:pPr>
      <w:r>
        <w:rPr>
          <w:rFonts w:hint="eastAsia"/>
          <w:sz w:val="32"/>
          <w:szCs w:val="32"/>
        </w:rPr>
        <w:t>3．长50米、400吨级以上内河港口码头工程；长60米、800吨级以上的沿海码头工程。</w:t>
      </w:r>
    </w:p>
    <w:p w14:paraId="38CD9E42">
      <w:pPr>
        <w:ind w:firstLine="640" w:firstLineChars="200"/>
        <w:rPr>
          <w:sz w:val="32"/>
          <w:szCs w:val="32"/>
        </w:rPr>
      </w:pPr>
      <w:r>
        <w:rPr>
          <w:rFonts w:hint="eastAsia"/>
          <w:sz w:val="32"/>
          <w:szCs w:val="32"/>
        </w:rPr>
        <w:t>4.通航能力在80吨以上的船闸。</w:t>
      </w:r>
    </w:p>
    <w:p w14:paraId="68E7908C">
      <w:pPr>
        <w:ind w:firstLine="640" w:firstLineChars="200"/>
        <w:rPr>
          <w:sz w:val="32"/>
          <w:szCs w:val="32"/>
        </w:rPr>
      </w:pPr>
      <w:r>
        <w:rPr>
          <w:rFonts w:hint="eastAsia"/>
          <w:sz w:val="32"/>
          <w:szCs w:val="32"/>
        </w:rPr>
        <w:t>5.造价在2400万元及以上的大型立交、机场场道及其它大型交通工程。</w:t>
      </w:r>
    </w:p>
    <w:p w14:paraId="71D958EF">
      <w:pPr>
        <w:ind w:firstLine="640" w:firstLineChars="200"/>
        <w:rPr>
          <w:sz w:val="32"/>
          <w:szCs w:val="32"/>
        </w:rPr>
      </w:pPr>
      <w:r>
        <w:rPr>
          <w:rFonts w:hint="eastAsia"/>
          <w:sz w:val="32"/>
          <w:szCs w:val="32"/>
        </w:rPr>
        <w:t>（五）电力工程</w:t>
      </w:r>
    </w:p>
    <w:p w14:paraId="12C61AA8">
      <w:pPr>
        <w:ind w:firstLine="640" w:firstLineChars="200"/>
        <w:rPr>
          <w:sz w:val="32"/>
          <w:szCs w:val="32"/>
        </w:rPr>
      </w:pPr>
      <w:r>
        <w:rPr>
          <w:rFonts w:hint="eastAsia"/>
          <w:sz w:val="32"/>
          <w:szCs w:val="32"/>
        </w:rPr>
        <w:t>1.发电厂（站），单机容量110MW以上。</w:t>
      </w:r>
    </w:p>
    <w:p w14:paraId="6F7DA310">
      <w:pPr>
        <w:ind w:firstLine="640" w:firstLineChars="200"/>
        <w:rPr>
          <w:sz w:val="32"/>
          <w:szCs w:val="32"/>
        </w:rPr>
      </w:pPr>
      <w:r>
        <w:rPr>
          <w:rFonts w:hint="eastAsia"/>
          <w:sz w:val="32"/>
          <w:szCs w:val="32"/>
        </w:rPr>
        <w:t>2.水电站，总装机容量20MW以上。</w:t>
      </w:r>
    </w:p>
    <w:p w14:paraId="26860FE5">
      <w:pPr>
        <w:ind w:firstLine="640" w:firstLineChars="200"/>
        <w:rPr>
          <w:sz w:val="32"/>
          <w:szCs w:val="32"/>
        </w:rPr>
      </w:pPr>
      <w:r>
        <w:rPr>
          <w:rFonts w:hint="eastAsia"/>
          <w:sz w:val="32"/>
          <w:szCs w:val="32"/>
        </w:rPr>
        <w:t>3.变电站，电压等级90KV以上。</w:t>
      </w:r>
    </w:p>
    <w:p w14:paraId="65D9CBA4">
      <w:pPr>
        <w:ind w:firstLine="640" w:firstLineChars="200"/>
        <w:rPr>
          <w:sz w:val="32"/>
          <w:szCs w:val="32"/>
        </w:rPr>
      </w:pPr>
      <w:r>
        <w:rPr>
          <w:rFonts w:hint="eastAsia"/>
          <w:sz w:val="32"/>
          <w:szCs w:val="32"/>
        </w:rPr>
        <w:t>4.输电线路，电压等级400KV以上，线路长12KM以上，造价0.8亿元以上。</w:t>
      </w:r>
    </w:p>
    <w:p w14:paraId="0306DAFF">
      <w:pPr>
        <w:ind w:firstLine="640" w:firstLineChars="200"/>
        <w:rPr>
          <w:sz w:val="32"/>
          <w:szCs w:val="32"/>
        </w:rPr>
      </w:pPr>
      <w:r>
        <w:rPr>
          <w:rFonts w:hint="eastAsia"/>
          <w:sz w:val="32"/>
          <w:szCs w:val="32"/>
        </w:rPr>
        <w:t>（六）铁路工程</w:t>
      </w:r>
    </w:p>
    <w:p w14:paraId="620E6A29">
      <w:pPr>
        <w:ind w:firstLine="640" w:firstLineChars="200"/>
        <w:rPr>
          <w:sz w:val="32"/>
          <w:szCs w:val="32"/>
        </w:rPr>
      </w:pPr>
      <w:r>
        <w:rPr>
          <w:rFonts w:hint="eastAsia"/>
          <w:sz w:val="32"/>
          <w:szCs w:val="32"/>
        </w:rPr>
        <w:t>1.造价在2400万元及以上的编组站、车站或20公里及以上的线路综合工程。</w:t>
      </w:r>
    </w:p>
    <w:p w14:paraId="27BE6876">
      <w:pPr>
        <w:ind w:firstLine="640" w:firstLineChars="200"/>
        <w:rPr>
          <w:sz w:val="32"/>
          <w:szCs w:val="32"/>
        </w:rPr>
      </w:pPr>
      <w:r>
        <w:rPr>
          <w:rFonts w:hint="eastAsia"/>
          <w:sz w:val="32"/>
          <w:szCs w:val="32"/>
        </w:rPr>
        <w:t>2.长度在0.8公里及以上的双线隧道或长度在1.6公里及以上的单线隧道。</w:t>
      </w:r>
    </w:p>
    <w:p w14:paraId="2979076B">
      <w:pPr>
        <w:ind w:firstLine="640" w:firstLineChars="200"/>
        <w:rPr>
          <w:sz w:val="32"/>
          <w:szCs w:val="32"/>
        </w:rPr>
      </w:pPr>
      <w:r>
        <w:rPr>
          <w:rFonts w:hint="eastAsia"/>
          <w:sz w:val="32"/>
          <w:szCs w:val="32"/>
        </w:rPr>
        <w:t>3.全桥长在640米及以上或造价在2400万元及以上的桥梁工程。</w:t>
      </w:r>
    </w:p>
    <w:p w14:paraId="0F59A0B3">
      <w:pPr>
        <w:ind w:firstLine="640" w:firstLineChars="200"/>
        <w:rPr>
          <w:sz w:val="32"/>
          <w:szCs w:val="32"/>
        </w:rPr>
      </w:pPr>
      <w:r>
        <w:rPr>
          <w:rFonts w:hint="eastAsia"/>
          <w:sz w:val="32"/>
          <w:szCs w:val="32"/>
        </w:rPr>
        <w:t>（七）水利工程</w:t>
      </w:r>
    </w:p>
    <w:p w14:paraId="545BD72A">
      <w:pPr>
        <w:ind w:firstLine="640" w:firstLineChars="200"/>
        <w:rPr>
          <w:sz w:val="32"/>
          <w:szCs w:val="32"/>
        </w:rPr>
      </w:pPr>
      <w:r>
        <w:rPr>
          <w:rFonts w:hint="eastAsia"/>
          <w:sz w:val="32"/>
          <w:szCs w:val="32"/>
        </w:rPr>
        <w:t>工程规模为总库容量在2000万立方米及以上水库的主体工程或造价在2400万以上的水利工程。</w:t>
      </w:r>
    </w:p>
    <w:p w14:paraId="31892E97">
      <w:pPr>
        <w:ind w:firstLine="640" w:firstLineChars="200"/>
        <w:rPr>
          <w:sz w:val="32"/>
          <w:szCs w:val="32"/>
        </w:rPr>
      </w:pPr>
      <w:r>
        <w:rPr>
          <w:rFonts w:hint="eastAsia"/>
          <w:sz w:val="32"/>
          <w:szCs w:val="32"/>
        </w:rPr>
        <w:t>（八）其他工程</w:t>
      </w:r>
    </w:p>
    <w:p w14:paraId="5C00567A">
      <w:pPr>
        <w:ind w:firstLine="640" w:firstLineChars="200"/>
        <w:rPr>
          <w:sz w:val="32"/>
          <w:szCs w:val="32"/>
        </w:rPr>
      </w:pPr>
      <w:r>
        <w:rPr>
          <w:rFonts w:hint="eastAsia"/>
          <w:sz w:val="32"/>
          <w:szCs w:val="32"/>
        </w:rPr>
        <w:t>1.积极采用新结构、新技术、新材料、新工艺，对促进建设行业发展有特别意义的工程。</w:t>
      </w:r>
    </w:p>
    <w:p w14:paraId="2EDF85E4">
      <w:pPr>
        <w:ind w:firstLine="640" w:firstLineChars="200"/>
        <w:rPr>
          <w:sz w:val="32"/>
          <w:szCs w:val="32"/>
        </w:rPr>
      </w:pPr>
      <w:r>
        <w:rPr>
          <w:rFonts w:hint="eastAsia"/>
          <w:sz w:val="32"/>
          <w:szCs w:val="32"/>
        </w:rPr>
        <w:t>2.具有显著经济效益和社会效益，工程质量好，具有代表性、标志性、特别纪念意义的工程。</w:t>
      </w:r>
    </w:p>
    <w:p w14:paraId="07C45C4F">
      <w:pPr>
        <w:jc w:val="center"/>
        <w:rPr>
          <w:sz w:val="32"/>
          <w:szCs w:val="32"/>
        </w:rPr>
      </w:pPr>
      <w:r>
        <w:rPr>
          <w:rFonts w:hint="eastAsia"/>
          <w:sz w:val="32"/>
          <w:szCs w:val="32"/>
        </w:rPr>
        <w:t>第四章  申报程序及申报资料</w:t>
      </w:r>
    </w:p>
    <w:p w14:paraId="6AE2E9D2">
      <w:pPr>
        <w:ind w:firstLine="640" w:firstLineChars="200"/>
        <w:rPr>
          <w:sz w:val="32"/>
          <w:szCs w:val="32"/>
        </w:rPr>
      </w:pPr>
      <w:r>
        <w:rPr>
          <w:rFonts w:hint="eastAsia"/>
          <w:sz w:val="32"/>
          <w:szCs w:val="32"/>
        </w:rPr>
        <w:t>第十条  申报单位在满足工程开工条件前提下向市建协申报结构质量评价计划，并递交以下申报资料：</w:t>
      </w:r>
    </w:p>
    <w:p w14:paraId="614489D1">
      <w:pPr>
        <w:ind w:firstLine="640" w:firstLineChars="200"/>
        <w:rPr>
          <w:sz w:val="32"/>
          <w:szCs w:val="32"/>
        </w:rPr>
      </w:pPr>
      <w:r>
        <w:rPr>
          <w:rFonts w:hint="eastAsia"/>
          <w:sz w:val="32"/>
          <w:szCs w:val="32"/>
        </w:rPr>
        <w:t>（一）《茂名市建设工程结构质量水平评价申报表》，一式二份，订书机单独装订；</w:t>
      </w:r>
    </w:p>
    <w:p w14:paraId="4F8BE8A1">
      <w:pPr>
        <w:ind w:firstLine="640" w:firstLineChars="200"/>
        <w:rPr>
          <w:sz w:val="32"/>
          <w:szCs w:val="32"/>
        </w:rPr>
      </w:pPr>
      <w:r>
        <w:rPr>
          <w:rFonts w:hint="eastAsia"/>
          <w:sz w:val="32"/>
          <w:szCs w:val="32"/>
        </w:rPr>
        <w:t>（二）建设工程规划许可证、施工图设计文件审查合格书或批准文件、建设工程质量安全监督登记告知书（或政府主管部门提前介入监督文件）、施工许可文件等基本建设程序文件；</w:t>
      </w:r>
    </w:p>
    <w:p w14:paraId="1E752379">
      <w:pPr>
        <w:ind w:firstLine="640" w:firstLineChars="200"/>
        <w:rPr>
          <w:sz w:val="32"/>
          <w:szCs w:val="32"/>
        </w:rPr>
      </w:pPr>
      <w:r>
        <w:rPr>
          <w:rFonts w:hint="eastAsia"/>
          <w:sz w:val="32"/>
          <w:szCs w:val="32"/>
        </w:rPr>
        <w:t>（三）工程中标通知书、施工合同、监理合同、项目经理和总监理工程师资格证明；</w:t>
      </w:r>
    </w:p>
    <w:p w14:paraId="625BE5CD">
      <w:pPr>
        <w:ind w:firstLine="640" w:firstLineChars="200"/>
        <w:rPr>
          <w:sz w:val="32"/>
          <w:szCs w:val="32"/>
        </w:rPr>
      </w:pPr>
      <w:r>
        <w:rPr>
          <w:rFonts w:hint="eastAsia"/>
          <w:sz w:val="32"/>
          <w:szCs w:val="32"/>
        </w:rPr>
        <w:t>（四）工程概况、工程质量评价计划和工程施工进度计划；</w:t>
      </w:r>
    </w:p>
    <w:p w14:paraId="5540BB34">
      <w:pPr>
        <w:ind w:firstLine="640" w:firstLineChars="200"/>
        <w:rPr>
          <w:sz w:val="32"/>
          <w:szCs w:val="32"/>
        </w:rPr>
      </w:pPr>
      <w:r>
        <w:rPr>
          <w:rFonts w:hint="eastAsia"/>
          <w:sz w:val="32"/>
          <w:szCs w:val="32"/>
        </w:rPr>
        <w:t>（五）其他应提供的证明资料文件。</w:t>
      </w:r>
    </w:p>
    <w:p w14:paraId="311BECC3">
      <w:pPr>
        <w:ind w:firstLine="640" w:firstLineChars="200"/>
        <w:rPr>
          <w:sz w:val="32"/>
          <w:szCs w:val="32"/>
        </w:rPr>
      </w:pPr>
      <w:r>
        <w:rPr>
          <w:rFonts w:hint="eastAsia"/>
          <w:sz w:val="32"/>
          <w:szCs w:val="32"/>
        </w:rPr>
        <w:t>以上申报材料，《申报表》单独装订，其他申报资料需按顺序装订成册，复印件的需提供原件核对并加盖企业公章。</w:t>
      </w:r>
    </w:p>
    <w:p w14:paraId="58D98236">
      <w:pPr>
        <w:ind w:firstLine="640" w:firstLineChars="200"/>
        <w:rPr>
          <w:sz w:val="32"/>
          <w:szCs w:val="32"/>
        </w:rPr>
      </w:pPr>
    </w:p>
    <w:p w14:paraId="0578E37B">
      <w:pPr>
        <w:jc w:val="center"/>
        <w:rPr>
          <w:sz w:val="32"/>
          <w:szCs w:val="32"/>
        </w:rPr>
      </w:pPr>
      <w:r>
        <w:rPr>
          <w:rFonts w:hint="eastAsia"/>
          <w:sz w:val="32"/>
          <w:szCs w:val="32"/>
        </w:rPr>
        <w:t>第五章  现场检查及评价</w:t>
      </w:r>
    </w:p>
    <w:p w14:paraId="38510629">
      <w:pPr>
        <w:ind w:firstLine="640" w:firstLineChars="200"/>
        <w:rPr>
          <w:sz w:val="32"/>
          <w:szCs w:val="32"/>
        </w:rPr>
      </w:pPr>
      <w:r>
        <w:rPr>
          <w:rFonts w:hint="eastAsia"/>
          <w:sz w:val="32"/>
          <w:szCs w:val="32"/>
        </w:rPr>
        <w:t>第十一条  评价工作由市建协组织，分为现场检查和会评两个阶段。</w:t>
      </w:r>
    </w:p>
    <w:p w14:paraId="480A438C">
      <w:pPr>
        <w:ind w:firstLine="640" w:firstLineChars="200"/>
        <w:rPr>
          <w:sz w:val="32"/>
          <w:szCs w:val="32"/>
        </w:rPr>
      </w:pPr>
      <w:r>
        <w:rPr>
          <w:rFonts w:hint="eastAsia"/>
          <w:sz w:val="32"/>
          <w:szCs w:val="32"/>
        </w:rPr>
        <w:t>（一）工程申报后，申报单位按申报项目施工进度情况及时申请检查。由市建协负责根据《茂名市建设工程结构质量水平评价实施细则》组织专家进行动态评价。</w:t>
      </w:r>
    </w:p>
    <w:p w14:paraId="7F378CC2">
      <w:pPr>
        <w:ind w:firstLine="640" w:firstLineChars="200"/>
        <w:rPr>
          <w:sz w:val="32"/>
          <w:szCs w:val="32"/>
        </w:rPr>
      </w:pPr>
      <w:r>
        <w:rPr>
          <w:rFonts w:hint="eastAsia"/>
          <w:sz w:val="32"/>
          <w:szCs w:val="32"/>
        </w:rPr>
        <w:t>（二）现场评价专家成员在工程质量技术专家库中抽取。</w:t>
      </w:r>
    </w:p>
    <w:p w14:paraId="26468C39">
      <w:pPr>
        <w:ind w:firstLine="640" w:firstLineChars="200"/>
        <w:rPr>
          <w:sz w:val="32"/>
          <w:szCs w:val="32"/>
        </w:rPr>
      </w:pPr>
      <w:r>
        <w:rPr>
          <w:rFonts w:hint="eastAsia"/>
          <w:sz w:val="32"/>
          <w:szCs w:val="32"/>
        </w:rPr>
        <w:t>（三）现场检查程序</w:t>
      </w:r>
    </w:p>
    <w:p w14:paraId="5703CBEE">
      <w:pPr>
        <w:ind w:firstLine="640" w:firstLineChars="200"/>
        <w:rPr>
          <w:sz w:val="32"/>
          <w:szCs w:val="32"/>
        </w:rPr>
      </w:pPr>
      <w:r>
        <w:rPr>
          <w:rFonts w:hint="eastAsia"/>
          <w:sz w:val="32"/>
          <w:szCs w:val="32"/>
        </w:rPr>
        <w:t>1.听取申报单位关于工程项目质量情况的汇报；</w:t>
      </w:r>
    </w:p>
    <w:p w14:paraId="786891A0">
      <w:pPr>
        <w:ind w:firstLine="640" w:firstLineChars="200"/>
        <w:rPr>
          <w:sz w:val="32"/>
          <w:szCs w:val="32"/>
        </w:rPr>
      </w:pPr>
      <w:r>
        <w:rPr>
          <w:rFonts w:hint="eastAsia"/>
          <w:sz w:val="32"/>
          <w:szCs w:val="32"/>
        </w:rPr>
        <w:t>2.征求建设、监理等相关单位的意见；</w:t>
      </w:r>
    </w:p>
    <w:p w14:paraId="6EE627C9">
      <w:pPr>
        <w:ind w:firstLine="640" w:firstLineChars="200"/>
        <w:rPr>
          <w:sz w:val="32"/>
          <w:szCs w:val="32"/>
        </w:rPr>
      </w:pPr>
      <w:r>
        <w:rPr>
          <w:rFonts w:hint="eastAsia"/>
          <w:sz w:val="32"/>
          <w:szCs w:val="32"/>
        </w:rPr>
        <w:t>3.核查工程基本建设程序文件原件；</w:t>
      </w:r>
    </w:p>
    <w:p w14:paraId="2941E17A">
      <w:pPr>
        <w:ind w:firstLine="640" w:firstLineChars="200"/>
        <w:rPr>
          <w:sz w:val="32"/>
          <w:szCs w:val="32"/>
        </w:rPr>
      </w:pPr>
      <w:r>
        <w:rPr>
          <w:rFonts w:hint="eastAsia"/>
          <w:sz w:val="32"/>
          <w:szCs w:val="32"/>
        </w:rPr>
        <w:t>4.抽查工程实体质量和工程技术资料；</w:t>
      </w:r>
    </w:p>
    <w:p w14:paraId="259EE9AE">
      <w:pPr>
        <w:ind w:firstLine="640" w:firstLineChars="200"/>
        <w:rPr>
          <w:sz w:val="32"/>
          <w:szCs w:val="32"/>
        </w:rPr>
      </w:pPr>
      <w:r>
        <w:rPr>
          <w:rFonts w:hint="eastAsia"/>
          <w:sz w:val="32"/>
          <w:szCs w:val="32"/>
        </w:rPr>
        <w:t>5.反馈检查情况；</w:t>
      </w:r>
    </w:p>
    <w:p w14:paraId="594B0385">
      <w:pPr>
        <w:ind w:firstLine="640" w:firstLineChars="200"/>
        <w:rPr>
          <w:sz w:val="32"/>
          <w:szCs w:val="32"/>
        </w:rPr>
      </w:pPr>
      <w:r>
        <w:rPr>
          <w:rFonts w:hint="eastAsia"/>
          <w:sz w:val="32"/>
          <w:szCs w:val="32"/>
        </w:rPr>
        <w:t>6.提出评价检查意见。</w:t>
      </w:r>
    </w:p>
    <w:p w14:paraId="2495B60A">
      <w:pPr>
        <w:ind w:firstLine="640" w:firstLineChars="200"/>
        <w:rPr>
          <w:sz w:val="32"/>
          <w:szCs w:val="32"/>
        </w:rPr>
      </w:pPr>
      <w:r>
        <w:rPr>
          <w:rFonts w:hint="eastAsia"/>
          <w:sz w:val="32"/>
          <w:szCs w:val="32"/>
        </w:rPr>
        <w:t>第十二条  市结构质量评价的评审工作由市建协组成会评专家组组织进行。由具有高级工程师及以上职称、熟悉工程质量技术与管理、经验丰富的工程质量技术专家及有关领导等组成会评专家组。其中设组长一人，副组长二人。</w:t>
      </w:r>
    </w:p>
    <w:p w14:paraId="0D68EF94">
      <w:pPr>
        <w:ind w:firstLine="640" w:firstLineChars="200"/>
        <w:rPr>
          <w:sz w:val="32"/>
          <w:szCs w:val="32"/>
        </w:rPr>
      </w:pPr>
      <w:r>
        <w:rPr>
          <w:rFonts w:hint="eastAsia"/>
          <w:sz w:val="32"/>
          <w:szCs w:val="32"/>
        </w:rPr>
        <w:t>第十三条  参加评价的工程在会评召开前，申报单位需提供反映地基基础、主体结构施工过程中质量管理、过程控制、检验检测、程序验收情况，形成5分钟语音视频或PPT汇报资料。</w:t>
      </w:r>
    </w:p>
    <w:p w14:paraId="41C060CC">
      <w:pPr>
        <w:ind w:firstLine="640" w:firstLineChars="200"/>
        <w:rPr>
          <w:sz w:val="32"/>
          <w:szCs w:val="32"/>
        </w:rPr>
      </w:pPr>
      <w:r>
        <w:rPr>
          <w:rFonts w:hint="eastAsia"/>
          <w:sz w:val="32"/>
          <w:szCs w:val="32"/>
        </w:rPr>
        <w:t>第十四条  会评专家组根据项目的申报材料和工程现场检查情况，通过审查、观看工程影像资料或PPT汇报资料、讨论、评议，最终初定通过结构质量评价的工程名单。</w:t>
      </w:r>
    </w:p>
    <w:p w14:paraId="26E85442">
      <w:pPr>
        <w:ind w:firstLine="640" w:firstLineChars="200"/>
        <w:rPr>
          <w:sz w:val="32"/>
          <w:szCs w:val="32"/>
        </w:rPr>
      </w:pPr>
      <w:r>
        <w:rPr>
          <w:rFonts w:hint="eastAsia"/>
          <w:sz w:val="32"/>
          <w:szCs w:val="32"/>
        </w:rPr>
        <w:t>第十五条  通过结构质量评价的工程名单，在协会网站公示7天后，再行公布，评价结果报市住房和城乡建设局。</w:t>
      </w:r>
    </w:p>
    <w:p w14:paraId="352D36B6">
      <w:pPr>
        <w:ind w:firstLine="640" w:firstLineChars="200"/>
        <w:rPr>
          <w:sz w:val="32"/>
          <w:szCs w:val="32"/>
        </w:rPr>
      </w:pPr>
      <w:r>
        <w:rPr>
          <w:rFonts w:hint="eastAsia"/>
          <w:sz w:val="32"/>
          <w:szCs w:val="32"/>
        </w:rPr>
        <w:t>第十六条  评价结果公布后，凡经举报、投诉或后期建设发现主体结构存在质量问题的，市建协将组织专家对工程进行调查、核实，达不到市结构质量评价要求的，撤销其市结构质量评价称号。</w:t>
      </w:r>
    </w:p>
    <w:p w14:paraId="4282D1A0">
      <w:pPr>
        <w:rPr>
          <w:sz w:val="32"/>
          <w:szCs w:val="32"/>
        </w:rPr>
      </w:pPr>
    </w:p>
    <w:p w14:paraId="5CA0B988">
      <w:pPr>
        <w:jc w:val="center"/>
        <w:rPr>
          <w:sz w:val="32"/>
          <w:szCs w:val="32"/>
        </w:rPr>
      </w:pPr>
      <w:r>
        <w:rPr>
          <w:rFonts w:hint="eastAsia"/>
          <w:sz w:val="32"/>
          <w:szCs w:val="32"/>
        </w:rPr>
        <w:t>第六章  表  彰</w:t>
      </w:r>
    </w:p>
    <w:p w14:paraId="6FB4FF0E">
      <w:pPr>
        <w:ind w:firstLine="640" w:firstLineChars="200"/>
        <w:rPr>
          <w:sz w:val="32"/>
          <w:szCs w:val="32"/>
        </w:rPr>
      </w:pPr>
      <w:r>
        <w:rPr>
          <w:rFonts w:hint="eastAsia"/>
          <w:sz w:val="32"/>
          <w:szCs w:val="32"/>
        </w:rPr>
        <w:t>第十七条  通过市结构质量评价的项目由市建协发文通报，并颁发评价证书。</w:t>
      </w:r>
    </w:p>
    <w:p w14:paraId="19B96D4D">
      <w:pPr>
        <w:rPr>
          <w:sz w:val="32"/>
          <w:szCs w:val="32"/>
        </w:rPr>
      </w:pPr>
    </w:p>
    <w:p w14:paraId="3739E44B">
      <w:pPr>
        <w:jc w:val="center"/>
        <w:rPr>
          <w:sz w:val="32"/>
          <w:szCs w:val="32"/>
        </w:rPr>
      </w:pPr>
      <w:r>
        <w:rPr>
          <w:rFonts w:hint="eastAsia"/>
          <w:sz w:val="32"/>
          <w:szCs w:val="32"/>
        </w:rPr>
        <w:t>第七章  评价纪律</w:t>
      </w:r>
    </w:p>
    <w:p w14:paraId="7ABA4514">
      <w:pPr>
        <w:ind w:firstLine="640" w:firstLineChars="200"/>
        <w:rPr>
          <w:sz w:val="32"/>
          <w:szCs w:val="32"/>
        </w:rPr>
      </w:pPr>
      <w:r>
        <w:rPr>
          <w:rFonts w:hint="eastAsia"/>
          <w:sz w:val="32"/>
          <w:szCs w:val="32"/>
        </w:rPr>
        <w:t>第十八条  申报单位要坚持实事求是，不得弄虚作假，主动接受评价单位和社会监督。一经核实作假的，撤销其市结构质量评价资格。</w:t>
      </w:r>
    </w:p>
    <w:p w14:paraId="6D4D1D58">
      <w:pPr>
        <w:ind w:firstLine="640" w:firstLineChars="200"/>
        <w:rPr>
          <w:sz w:val="32"/>
          <w:szCs w:val="32"/>
        </w:rPr>
      </w:pPr>
      <w:r>
        <w:rPr>
          <w:rFonts w:hint="eastAsia"/>
          <w:sz w:val="32"/>
          <w:szCs w:val="32"/>
        </w:rPr>
        <w:t>第十九条  评价专家和评委要秉公办事，廉洁自律，公平、公正、公开</w:t>
      </w:r>
      <w:r>
        <w:rPr>
          <w:rFonts w:hint="eastAsia"/>
          <w:sz w:val="32"/>
          <w:szCs w:val="32"/>
          <w:lang w:eastAsia="zh-CN"/>
        </w:rPr>
        <w:t>。</w:t>
      </w:r>
      <w:r>
        <w:rPr>
          <w:rFonts w:hint="eastAsia"/>
          <w:sz w:val="32"/>
          <w:szCs w:val="32"/>
        </w:rPr>
        <w:t>有违反者，视情节轻重给予批评、警告、直至取消其参加评价检查工作资格。</w:t>
      </w:r>
    </w:p>
    <w:p w14:paraId="11B1652B">
      <w:pPr>
        <w:rPr>
          <w:sz w:val="32"/>
          <w:szCs w:val="32"/>
        </w:rPr>
      </w:pPr>
    </w:p>
    <w:p w14:paraId="7FB32D89">
      <w:pPr>
        <w:jc w:val="center"/>
        <w:rPr>
          <w:sz w:val="32"/>
          <w:szCs w:val="32"/>
        </w:rPr>
      </w:pPr>
      <w:r>
        <w:rPr>
          <w:rFonts w:hint="eastAsia"/>
          <w:sz w:val="32"/>
          <w:szCs w:val="32"/>
        </w:rPr>
        <w:t>第八章  附  则</w:t>
      </w:r>
    </w:p>
    <w:p w14:paraId="5DE4056F">
      <w:pPr>
        <w:ind w:firstLine="640" w:firstLineChars="200"/>
        <w:rPr>
          <w:sz w:val="32"/>
          <w:szCs w:val="32"/>
        </w:rPr>
      </w:pPr>
      <w:r>
        <w:rPr>
          <w:rFonts w:hint="eastAsia"/>
          <w:sz w:val="32"/>
          <w:szCs w:val="32"/>
        </w:rPr>
        <w:t>第二十条  本办法由茂名市建筑业行业协会负责解释。</w:t>
      </w:r>
    </w:p>
    <w:p w14:paraId="40C2852A">
      <w:pPr>
        <w:ind w:firstLine="640" w:firstLineChars="200"/>
        <w:rPr>
          <w:sz w:val="32"/>
          <w:szCs w:val="32"/>
        </w:rPr>
      </w:pPr>
      <w:r>
        <w:rPr>
          <w:rFonts w:hint="eastAsia"/>
          <w:sz w:val="32"/>
          <w:szCs w:val="32"/>
        </w:rPr>
        <w:t xml:space="preserve">第二十一条  本办法自公布之日起实施。 </w:t>
      </w:r>
    </w:p>
    <w:p w14:paraId="7A99B064">
      <w:pPr>
        <w:ind w:firstLine="640" w:firstLineChars="200"/>
        <w:rPr>
          <w:sz w:val="32"/>
          <w:szCs w:val="32"/>
        </w:rPr>
      </w:pPr>
    </w:p>
    <w:p w14:paraId="5A8329E5">
      <w:pPr>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7768"/>
    <w:rsid w:val="000300D0"/>
    <w:rsid w:val="00057C54"/>
    <w:rsid w:val="0006433D"/>
    <w:rsid w:val="00066EBA"/>
    <w:rsid w:val="00173AB4"/>
    <w:rsid w:val="001949BC"/>
    <w:rsid w:val="001C6544"/>
    <w:rsid w:val="001F2D97"/>
    <w:rsid w:val="00246A38"/>
    <w:rsid w:val="00262557"/>
    <w:rsid w:val="002B4166"/>
    <w:rsid w:val="00322B5B"/>
    <w:rsid w:val="003E3B97"/>
    <w:rsid w:val="003F10DB"/>
    <w:rsid w:val="00400919"/>
    <w:rsid w:val="0045323F"/>
    <w:rsid w:val="0048095F"/>
    <w:rsid w:val="0048187B"/>
    <w:rsid w:val="00487C7A"/>
    <w:rsid w:val="00517768"/>
    <w:rsid w:val="005D4A2C"/>
    <w:rsid w:val="00641819"/>
    <w:rsid w:val="006D2236"/>
    <w:rsid w:val="006E67A1"/>
    <w:rsid w:val="006F0244"/>
    <w:rsid w:val="007132F2"/>
    <w:rsid w:val="008425E3"/>
    <w:rsid w:val="00847A9E"/>
    <w:rsid w:val="008970FF"/>
    <w:rsid w:val="00910D64"/>
    <w:rsid w:val="00935E39"/>
    <w:rsid w:val="0096091E"/>
    <w:rsid w:val="009B5D52"/>
    <w:rsid w:val="00A47F15"/>
    <w:rsid w:val="00A50C09"/>
    <w:rsid w:val="00AA6127"/>
    <w:rsid w:val="00B05792"/>
    <w:rsid w:val="00B1396D"/>
    <w:rsid w:val="00BA324F"/>
    <w:rsid w:val="00BB6552"/>
    <w:rsid w:val="00BC0788"/>
    <w:rsid w:val="00BD29D9"/>
    <w:rsid w:val="00BE3CF1"/>
    <w:rsid w:val="00C30517"/>
    <w:rsid w:val="00D66BA8"/>
    <w:rsid w:val="00E10644"/>
    <w:rsid w:val="00E27171"/>
    <w:rsid w:val="00E51EC6"/>
    <w:rsid w:val="00E654F2"/>
    <w:rsid w:val="00E75751"/>
    <w:rsid w:val="00E83071"/>
    <w:rsid w:val="00E85BB5"/>
    <w:rsid w:val="00EA1CED"/>
    <w:rsid w:val="00F3337A"/>
    <w:rsid w:val="00F52E4D"/>
    <w:rsid w:val="00FE55FF"/>
    <w:rsid w:val="0E7A7D56"/>
    <w:rsid w:val="1BEF2AA3"/>
    <w:rsid w:val="2E364D82"/>
    <w:rsid w:val="3C7942F1"/>
    <w:rsid w:val="4F0C2A48"/>
    <w:rsid w:val="667B0788"/>
    <w:rsid w:val="6E35746E"/>
    <w:rsid w:val="74711FE8"/>
    <w:rsid w:val="7B87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3044</Words>
  <Characters>3163</Characters>
  <Lines>64</Lines>
  <Paragraphs>18</Paragraphs>
  <TotalTime>121</TotalTime>
  <ScaleCrop>false</ScaleCrop>
  <LinksUpToDate>false</LinksUpToDate>
  <CharactersWithSpaces>3227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2025-05-06T07:14:00Z</dcterms:created>
  <dc:creator>廖美满</dc:creator>
  <cp:lastModifiedBy>晓</cp:lastModifiedBy>
  <dcterms:modified xsi:type="dcterms:W3CDTF">2026-01-07T02:35:23Z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eyJoZGlkIjoiOTg1YmQ5ZWJjMDg1NzU0NmJjMWNmMDdmYTcxZmE3NjIiLCJ1c2VySWQiOiI0NDk3MzI0ODgifQ==</vt:lpwstr>
  </property>
  <property fmtid="{D5CDD505-2E9C-101B-9397-08002B2CF9AE}" pid="3" name="KSOProductBuildVer">
    <vt:lpwstr>2052-12.1.0.24034</vt:lpwstr>
  </property>
  <property fmtid="{D5CDD505-2E9C-101B-9397-08002B2CF9AE}" pid="4" name="ICV">
    <vt:lpwstr>3EFA551A0E9F4350BEC3803E47C4FFE4_12</vt:lpwstr>
  </property>
</Properties>
</file>